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92" w:rsidRPr="00FA3B92" w:rsidRDefault="00FA3B92" w:rsidP="00FA3B92">
      <w:pPr>
        <w:numPr>
          <w:ilvl w:val="0"/>
          <w:numId w:val="3"/>
        </w:numPr>
        <w:shd w:val="clear" w:color="auto" w:fill="FFFFFF"/>
        <w:spacing w:line="240" w:lineRule="auto"/>
        <w:ind w:left="15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  <w:r w:rsidRPr="00FA3B9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begin"/>
      </w:r>
      <w:r w:rsidRPr="00FA3B9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instrText xml:space="preserve"> HYPERLINK "http://docs.cntd.ru/" \o "Главная" </w:instrText>
      </w:r>
      <w:r w:rsidRPr="00FA3B9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separate"/>
      </w:r>
      <w:r w:rsidRPr="00FA3B92">
        <w:rPr>
          <w:rFonts w:ascii="Arial" w:eastAsia="Times New Roman" w:hAnsi="Arial" w:cs="Arial"/>
          <w:color w:val="000000"/>
          <w:spacing w:val="2"/>
          <w:sz w:val="17"/>
          <w:szCs w:val="17"/>
          <w:u w:val="single"/>
          <w:lang w:eastAsia="ru-RU"/>
        </w:rPr>
        <w:t>Главная</w:t>
      </w:r>
      <w:r w:rsidRPr="00FA3B9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end"/>
      </w:r>
    </w:p>
    <w:p w:rsidR="00FA3B92" w:rsidRPr="00FA3B92" w:rsidRDefault="00FA3B92" w:rsidP="00FA3B92">
      <w:pPr>
        <w:numPr>
          <w:ilvl w:val="0"/>
          <w:numId w:val="4"/>
        </w:numPr>
        <w:shd w:val="clear" w:color="auto" w:fill="F1F1F1"/>
        <w:spacing w:after="0" w:line="240" w:lineRule="auto"/>
        <w:ind w:left="0"/>
        <w:textAlignment w:val="baseline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FA3B9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Текст документа</w:t>
      </w:r>
    </w:p>
    <w:p w:rsidR="00FA3B92" w:rsidRPr="00FA3B92" w:rsidRDefault="00FA3B92" w:rsidP="00FA3B92">
      <w:pPr>
        <w:shd w:val="clear" w:color="auto" w:fill="F1F1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466E"/>
          <w:sz w:val="18"/>
          <w:szCs w:val="18"/>
          <w:u w:val="single"/>
          <w:lang w:eastAsia="ru-RU"/>
        </w:rPr>
      </w:pPr>
      <w:r w:rsidRPr="00FA3B9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begin"/>
      </w:r>
      <w:r w:rsidRPr="00FA3B9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instrText xml:space="preserve"> HYPERLINK "http://docs.cntd.ru/document/550307151" \l "loginform" </w:instrText>
      </w:r>
      <w:r w:rsidRPr="00FA3B9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separate"/>
      </w:r>
    </w:p>
    <w:p w:rsidR="00FA3B92" w:rsidRPr="00FA3B92" w:rsidRDefault="00FA3B92" w:rsidP="00FA3B92">
      <w:pPr>
        <w:shd w:val="clear" w:color="auto" w:fill="F1F1F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FA3B92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end"/>
      </w:r>
    </w:p>
    <w:p w:rsidR="00FA3B92" w:rsidRPr="00FA3B92" w:rsidRDefault="00FA3B92" w:rsidP="00FA3B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47474"/>
          <w:spacing w:val="2"/>
          <w:sz w:val="18"/>
          <w:szCs w:val="18"/>
          <w:lang w:eastAsia="ru-RU"/>
        </w:rPr>
      </w:pPr>
      <w:r w:rsidRPr="00FA3B92">
        <w:rPr>
          <w:rFonts w:ascii="Tahoma" w:eastAsia="Times New Roman" w:hAnsi="Tahoma" w:cs="Tahoma"/>
          <w:color w:val="747474"/>
          <w:spacing w:val="2"/>
          <w:sz w:val="18"/>
          <w:szCs w:val="18"/>
          <w:lang w:eastAsia="ru-RU"/>
        </w:rPr>
        <w:t>Действующий</w:t>
      </w:r>
    </w:p>
    <w:p w:rsidR="00FA3B92" w:rsidRPr="00FA3B92" w:rsidRDefault="00FA3B92" w:rsidP="00FA3B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FA3B92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О тарифах в сфере горячего водоснабжения общества с ограниченной ответственностью "Пермская сетевая компания" (Пермский городской округ, Пермский район)</w:t>
      </w:r>
    </w:p>
    <w:p w:rsidR="00FA3B92" w:rsidRPr="00FA3B92" w:rsidRDefault="00FA3B92" w:rsidP="00FA3B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3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РЕГИОНАЛЬНАЯ СЛУЖБА ПО ТАРИФАМ ПЕРМСКОГО КРАЯ</w:t>
      </w:r>
      <w:r w:rsidRPr="00FA3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A3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FA3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A3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20 декабря 2018 года N 390-вг</w:t>
      </w:r>
      <w:proofErr w:type="gramStart"/>
      <w:r w:rsidRPr="00FA3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A3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A3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FA3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тарифах в сфере горячего водоснабжения общества с ограниченной ответственностью "Пермская сетевая компания" (Пермский городской округ, Пермский район)</w:t>
      </w:r>
    </w:p>
    <w:p w:rsidR="00FA3B92" w:rsidRPr="00FA3B92" w:rsidRDefault="00FA3B92" w:rsidP="00FA3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декабря 2011 г. N 416-ФЗ "О водоснабжении и водоотведении"</w:t>
        </w:r>
      </w:hyperlink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мая 2013 г. N 406 "О государственном регулировании тарифов в сфере водоснабжения и водоотведения"</w:t>
        </w:r>
      </w:hyperlink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 27 декабря 2013 г. N 1746-э "Об утверждении Методических указаний по расчету регулируемых тарифов в сфере водоснабжения и</w:t>
        </w:r>
        <w:proofErr w:type="gramEnd"/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водоотведения"</w:t>
        </w:r>
      </w:hyperlink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 16 июля 2014 г. N 1154-э "Об утверждении Регламента установления регулируемых тарифов в сфере водоснабжения и водоотведения"</w:t>
        </w:r>
      </w:hyperlink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регионального развития Российской Федерации от 15 февраля 2011 г. N 47 "Об утверждении Методических указаний по расчету тарифов и надбавок в сфере деятельности организаций коммунального комплекса"</w:t>
        </w:r>
      </w:hyperlink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Пермского края от 26 октября 2018</w:t>
        </w:r>
        <w:proofErr w:type="gramEnd"/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г. N 631-п</w:t>
        </w:r>
      </w:hyperlink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редакции </w:t>
      </w:r>
      <w:hyperlink r:id="rId12" w:history="1"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Пермского края от 21.11.2018 N 717-п</w:t>
        </w:r>
      </w:hyperlink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"Об утверждении Положения о Региональной службе по тарифам Пермского края" Региональная служба по тарифам Пермского края постановляет:</w:t>
      </w:r>
    </w:p>
    <w:p w:rsidR="00FA3B92" w:rsidRPr="00FA3B92" w:rsidRDefault="00FA3B92" w:rsidP="00FA3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производственную программу обществу с ограниченной ответственностью "Пермская сетевая компания" в сфере горячего водоснабжения на 2019 год согласно приложению 1.</w:t>
      </w:r>
    </w:p>
    <w:p w:rsidR="00FA3B92" w:rsidRPr="00FA3B92" w:rsidRDefault="00FA3B92" w:rsidP="00FA3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 и ввести в действие соответствующие производственной программе тарифы с 1 января 2019 года по 31 декабря 2019 года включительно согласно приложению 2.</w:t>
      </w:r>
    </w:p>
    <w:p w:rsidR="00FA3B92" w:rsidRPr="00FA3B92" w:rsidRDefault="00FA3B92" w:rsidP="00FA3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Признать утратившим силу с 1 января 2019 года </w:t>
      </w:r>
      <w:hyperlink r:id="rId13" w:history="1"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Региональной службы по тарифам Пермского края от 20 декабря 2017 г. N 400-вг "О тарифах в сфере горячего водоснабжения общества с ограниченной ответственностью "Пермская сетевая компания"</w:t>
        </w:r>
      </w:hyperlink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(Пермский городской округ)".</w:t>
      </w:r>
    </w:p>
    <w:p w:rsidR="00FA3B92" w:rsidRPr="00FA3B92" w:rsidRDefault="00FA3B92" w:rsidP="00FA3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Настоящее Постановление вступает в силу через 10 дней после дня его официального опубликования.</w:t>
      </w:r>
    </w:p>
    <w:p w:rsidR="00FA3B92" w:rsidRPr="00FA3B92" w:rsidRDefault="00FA3B92" w:rsidP="00FA3B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Правительства -</w:t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Региональной службы</w:t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Пермского края</w:t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А.В.УДАЛЬЕВ</w:t>
      </w:r>
    </w:p>
    <w:p w:rsidR="00FA3B92" w:rsidRPr="00FA3B92" w:rsidRDefault="00FA3B92" w:rsidP="00FA3B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3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Производственная программа в сфере горячего водоснабжения общества с ограниченной ответственностью "Пермская сетевая компания" на период с 1 января 2019 года по 31 декабря 2019 года</w:t>
      </w:r>
    </w:p>
    <w:p w:rsidR="00FA3B92" w:rsidRPr="00FA3B92" w:rsidRDefault="00FA3B92" w:rsidP="00FA3B9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390-вг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910"/>
        <w:gridCol w:w="709"/>
        <w:gridCol w:w="786"/>
        <w:gridCol w:w="571"/>
        <w:gridCol w:w="553"/>
        <w:gridCol w:w="563"/>
        <w:gridCol w:w="691"/>
        <w:gridCol w:w="782"/>
        <w:gridCol w:w="939"/>
        <w:gridCol w:w="969"/>
        <w:gridCol w:w="969"/>
        <w:gridCol w:w="939"/>
        <w:gridCol w:w="841"/>
      </w:tblGrid>
      <w:tr w:rsidR="00FA3B92" w:rsidRPr="00FA3B92" w:rsidTr="00FA3B92">
        <w:trPr>
          <w:trHeight w:val="12"/>
        </w:trPr>
        <w:tc>
          <w:tcPr>
            <w:tcW w:w="554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предоставляемых услуг</w:t>
            </w:r>
          </w:p>
        </w:tc>
        <w:tc>
          <w:tcPr>
            <w:tcW w:w="162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производственной программы в сфере горячего водоснабжения</w:t>
            </w:r>
          </w:p>
        </w:tc>
      </w:tr>
      <w:tr w:rsidR="00FA3B92" w:rsidRPr="00FA3B92" w:rsidTr="00FA3B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выработки воды/объем покупной воды, тыс. куб.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воды, используемой на собственные нужды, тыс. куб.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отпуска в сеть, тыс. куб.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потерь, тыс. куб. м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Объем реализации товаров и услуг, в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т.ч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по потребителям/конечным потребителям, тыс. куб. 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качества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надежности и бесперебойности водоснабжения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энергетической эффективности</w:t>
            </w:r>
          </w:p>
        </w:tc>
      </w:tr>
      <w:tr w:rsidR="00FA3B92" w:rsidRPr="00FA3B92" w:rsidTr="00FA3B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Доля 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Доля 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Колич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ество перерывов в подаче воды, произошедших в результате аварий, повреждений и иных технологических нарушений на объектах централизованной системы горячего водоснабжения, в расчете на протяженность сети в год, ед./</w:t>
            </w:r>
            <w:proofErr w:type="gram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Удел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ьное количество тепловой энергии, расходуемое на подогрев горячей воды, Гкал/м3</w:t>
            </w:r>
          </w:p>
        </w:tc>
      </w:tr>
      <w:tr w:rsidR="00FA3B92" w:rsidRPr="00FA3B92" w:rsidTr="00FA3B92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елению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Ины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 потребителям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FA3B92" w:rsidRPr="00FA3B92" w:rsidTr="00FA3B92">
        <w:tc>
          <w:tcPr>
            <w:tcW w:w="186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 (город Пермь, котельные по адресам:</w:t>
            </w:r>
            <w:proofErr w:type="gram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Пермская краевая клиническая психиатрическая больница, ул. 2-я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Корсуньская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10, ул. 13-я Линия, 12, поселок Новые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Ляды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ул. Железнодорожная, 22а,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Костычева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20, пер.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Талицкий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12, ул. Косякова, 23,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Гарцовская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64, ул. А. Старикова, 13а,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В.Каменского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28а, ул. Труда, 61, станция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Бахаревка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санаторий "Подснежник", ул. Верхнекамская, 19, ул. Домостроительная, 2б,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Пышминская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12, ул. Брикетная, 15, ул. Сельскохозяйственная</w:t>
            </w:r>
            <w:proofErr w:type="gram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25)</w:t>
            </w: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для населения (тепловая энергия от ПАО НПО "Искра")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32161,19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для прочих потребителей (тепловая энергия от ПАО НПО "Искра")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3735,86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</w:tr>
      <w:tr w:rsidR="00FA3B92" w:rsidRPr="00FA3B92" w:rsidTr="00FA3B92">
        <w:tc>
          <w:tcPr>
            <w:tcW w:w="186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 (город Пермь, котельные по адресам:</w:t>
            </w:r>
            <w:proofErr w:type="gram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Пермская краевая клиническая психиатрическая больница, ул. 2-я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Корсуньская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10, ул. 13-я Линия, 12, поселок Новые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Ляды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ул. Железнодорожная, 22а,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Костычева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20, пер.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Талицкий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12, ул. Косякова, 23,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Гарцовская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64, ул. А. Старикова, 13а,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В.Каменского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28а, ул. Труда, 61, станция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Бахаревка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санаторий "Подснежник", ул. Верхнекамская, 19, ул. Домостроительная, 2б,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Пышминская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12, ул. Брикетная, 15, ул. Сельскохозяйственная</w:t>
            </w:r>
            <w:proofErr w:type="gram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25)</w:t>
            </w: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вода в открытой системе теплоснабжения для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310,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310,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41912,</w:t>
            </w: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в открытой системе теплоснабжения для прочих потребителей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4726,39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</w:tr>
      <w:tr w:rsidR="00FA3B92" w:rsidRPr="00FA3B92" w:rsidTr="00FA3B92">
        <w:tc>
          <w:tcPr>
            <w:tcW w:w="186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 (город Пермь, котельные по адресам:</w:t>
            </w:r>
            <w:proofErr w:type="gram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Пермская краевая клиническая психиатрическая больница, ул. 2-я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Корсуньская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10, ул. 13-я Линия, 12, поселок Новые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Ляды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ул. Железнодорожная, 22а,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Костычева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20, пер.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Талицкий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12, ул. Косякова, 23,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Гарцовская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64, ул. А. Старикова, 13а,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В.Каменского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28а, ул. Труда, 61, станция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Бахаревка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санаторий "Подснежник", ул. Верхнекамская, 19, ул. Домостроительная, 2б,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Пышминская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12, ул. Брикетная, 15, ул. Сельскохозяйственная</w:t>
            </w:r>
            <w:proofErr w:type="gram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25)</w:t>
            </w: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в закрытой системе теплоснабжения для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41912,72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в закрытой системе теплоснабжения для прочих потребителей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4726,39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</w:tr>
      <w:tr w:rsidR="00FA3B92" w:rsidRPr="00FA3B92" w:rsidTr="00FA3B92">
        <w:tc>
          <w:tcPr>
            <w:tcW w:w="186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 (город Пермь, за исключением зоны теплоснабжения Пермской ТЭЦ-14)</w:t>
            </w: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для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9233,24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9233,24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9233,24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9233,24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1252488,52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0,066</w:t>
            </w: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для прочих потребителей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609,90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609,90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609,90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609,90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91582,76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</w:tr>
      <w:tr w:rsidR="00FA3B92" w:rsidRPr="00FA3B92" w:rsidTr="00FA3B92">
        <w:tc>
          <w:tcPr>
            <w:tcW w:w="1866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2019 год (Пермский район,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Кондратовское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поселение)</w:t>
            </w: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для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14720,39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</w:t>
            </w:r>
          </w:p>
        </w:tc>
      </w:tr>
      <w:tr w:rsidR="00FA3B92" w:rsidRPr="00FA3B92" w:rsidTr="00FA3B9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для прочих потребителей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1007,04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0,058</w:t>
            </w:r>
          </w:p>
        </w:tc>
      </w:tr>
    </w:tbl>
    <w:p w:rsidR="00FA3B92" w:rsidRPr="00FA3B92" w:rsidRDefault="00FA3B92" w:rsidP="00FA3B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3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2. Тарифы в сфере горячего водоснабжения общества с ограниченной ответственностью "Пермская сетевая компания" на период с 1 января 2019 года по 31 декабря 2019 года</w:t>
      </w:r>
    </w:p>
    <w:p w:rsidR="00FA3B92" w:rsidRPr="00FA3B92" w:rsidRDefault="00FA3B92" w:rsidP="00FA3B92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390-вг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511"/>
        <w:gridCol w:w="1478"/>
        <w:gridCol w:w="1848"/>
        <w:gridCol w:w="1849"/>
      </w:tblGrid>
      <w:tr w:rsidR="00FA3B92" w:rsidRPr="00FA3B92" w:rsidTr="00FA3B92">
        <w:trPr>
          <w:trHeight w:val="12"/>
        </w:trPr>
        <w:tc>
          <w:tcPr>
            <w:tcW w:w="739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оказываемых услуг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Тарифы</w:t>
            </w:r>
          </w:p>
        </w:tc>
      </w:tr>
      <w:tr w:rsidR="00FA3B92" w:rsidRPr="00FA3B92" w:rsidTr="00FA3B9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 с ограниченной ответственностью "Пермская сетевая компания" (обособленное структурное подразделение "Котельные", город Пермь, котельные по адресам:</w:t>
            </w:r>
            <w:proofErr w:type="gram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Пермская краевая клиническая психиатрическая больница, ул. 2-я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Корсуньская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10, ул. 13-я Линия, 12, поселок Новые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Ляды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ул. Железнодорожная, 22а,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Костычева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20, пер.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Талицкий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12, ул. Косякова, 23,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Гарцовская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64, ул. А. Старикова, 13а,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В.Каменского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28а, ул. Труда, 61, станция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Бахаревка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санаторий "Подснежник", ул. Верхнекамская, 19, ул. Домостроительная, 2б, ул.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Пышминская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12, ул. Брикетная, 15, ул. Сельскохозяйственная</w:t>
            </w:r>
            <w:proofErr w:type="gram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25)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(тепловая энергия от ПАО НПО "Искра")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руб./м3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124,37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потребители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руб./м3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112,28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в открытой системе горячего водоснабжения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руб./м3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33,03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потребители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руб./м3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40,23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1863,14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1937,68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потребители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1552,62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1614,73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в закрытой системе горячего водоснабжения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руб./м3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157,10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162,08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потребители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руб./м3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138,12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142,05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Горячая вода (Пермский городской округ, за исключением зоны теплоснабжения Пермской ТЭЦ-14)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руб./м3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158,27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162,78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потребители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руб./м3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146,34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150,16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Горячая вода (Пермский муниципальный район, </w:t>
            </w:r>
            <w:proofErr w:type="spellStart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Кондратовское</w:t>
            </w:r>
            <w:proofErr w:type="spellEnd"/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сельское поселение)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руб./м3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162,28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167,10</w:t>
            </w:r>
          </w:p>
        </w:tc>
      </w:tr>
      <w:tr w:rsidR="00FA3B92" w:rsidRPr="00FA3B92" w:rsidTr="00FA3B9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потребители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руб./м3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137,43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3B92" w:rsidRPr="00FA3B92" w:rsidRDefault="00FA3B92" w:rsidP="00FA3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A3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141,35</w:t>
            </w:r>
          </w:p>
        </w:tc>
      </w:tr>
    </w:tbl>
    <w:p w:rsidR="00FA3B92" w:rsidRPr="00FA3B92" w:rsidRDefault="00FA3B92" w:rsidP="00FA3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FA3B92" w:rsidRPr="00FA3B92" w:rsidRDefault="00FA3B92" w:rsidP="00FA3B9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* В соответствии с пунктом 6 статьи 168 </w:t>
      </w:r>
      <w:hyperlink r:id="rId14" w:history="1">
        <w:r w:rsidRPr="00FA3B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FA3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:rsidR="00961350" w:rsidRPr="00FA3B92" w:rsidRDefault="00961350" w:rsidP="00FA3B92">
      <w:bookmarkStart w:id="0" w:name="_GoBack"/>
      <w:bookmarkEnd w:id="0"/>
    </w:p>
    <w:sectPr w:rsidR="00961350" w:rsidRPr="00FA3B92" w:rsidSect="00B14B7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2CB4"/>
    <w:multiLevelType w:val="multilevel"/>
    <w:tmpl w:val="6B0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75718"/>
    <w:multiLevelType w:val="multilevel"/>
    <w:tmpl w:val="F5FA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310BD"/>
    <w:multiLevelType w:val="multilevel"/>
    <w:tmpl w:val="9EFC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038D1"/>
    <w:multiLevelType w:val="multilevel"/>
    <w:tmpl w:val="E650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3"/>
    <w:rsid w:val="00961350"/>
    <w:rsid w:val="00B14B73"/>
    <w:rsid w:val="00F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3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3B92"/>
    <w:rPr>
      <w:color w:val="0000FF"/>
      <w:u w:val="single"/>
    </w:rPr>
  </w:style>
  <w:style w:type="character" w:customStyle="1" w:styleId="info-title">
    <w:name w:val="info-title"/>
    <w:basedOn w:val="a0"/>
    <w:rsid w:val="00FA3B92"/>
  </w:style>
  <w:style w:type="paragraph" w:customStyle="1" w:styleId="headertext">
    <w:name w:val="headertext"/>
    <w:basedOn w:val="a"/>
    <w:rsid w:val="00FA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3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3B92"/>
    <w:rPr>
      <w:color w:val="0000FF"/>
      <w:u w:val="single"/>
    </w:rPr>
  </w:style>
  <w:style w:type="character" w:customStyle="1" w:styleId="info-title">
    <w:name w:val="info-title"/>
    <w:basedOn w:val="a0"/>
    <w:rsid w:val="00FA3B92"/>
  </w:style>
  <w:style w:type="paragraph" w:customStyle="1" w:styleId="headertext">
    <w:name w:val="headertext"/>
    <w:basedOn w:val="a"/>
    <w:rsid w:val="00FA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7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29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171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0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585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6424725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46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22660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86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377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334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7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81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8962021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5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1597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71185" TargetMode="External"/><Relationship Id="rId13" Type="http://schemas.openxmlformats.org/officeDocument/2006/relationships/hyperlink" Target="http://docs.cntd.ru/document/4466173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19324" TargetMode="External"/><Relationship Id="rId12" Type="http://schemas.openxmlformats.org/officeDocument/2006/relationships/hyperlink" Target="http://docs.cntd.ru/document/5502456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16140" TargetMode="External"/><Relationship Id="rId11" Type="http://schemas.openxmlformats.org/officeDocument/2006/relationships/hyperlink" Target="http://docs.cntd.ru/document/5502188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646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9962" TargetMode="External"/><Relationship Id="rId14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1428</Words>
  <Characters>8141</Characters>
  <Application>Microsoft Office Word</Application>
  <DocSecurity>0</DocSecurity>
  <Lines>67</Lines>
  <Paragraphs>19</Paragraphs>
  <ScaleCrop>false</ScaleCrop>
  <Company>Home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Делидова</dc:creator>
  <cp:lastModifiedBy>Ангелина Делидова</cp:lastModifiedBy>
  <cp:revision>3</cp:revision>
  <dcterms:created xsi:type="dcterms:W3CDTF">2019-03-29T07:49:00Z</dcterms:created>
  <dcterms:modified xsi:type="dcterms:W3CDTF">2019-03-29T07:53:00Z</dcterms:modified>
</cp:coreProperties>
</file>